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9B" w:rsidRPr="00A11C08" w:rsidRDefault="00F62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 aula 3</w:t>
      </w:r>
      <w:r w:rsidR="00A11C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1C08" w:rsidRPr="00A11C08">
        <w:rPr>
          <w:rFonts w:ascii="Times New Roman" w:hAnsi="Times New Roman" w:cs="Times New Roman"/>
          <w:sz w:val="24"/>
          <w:szCs w:val="24"/>
        </w:rPr>
        <w:t>“</w:t>
      </w:r>
      <w:r w:rsidR="00A11C08" w:rsidRPr="00A11C08">
        <w:rPr>
          <w:rFonts w:ascii="Times New Roman" w:hAnsi="Times New Roman" w:cs="Times New Roman"/>
          <w:sz w:val="24"/>
          <w:szCs w:val="24"/>
          <w:shd w:val="clear" w:color="auto" w:fill="FFFFFF"/>
        </w:rPr>
        <w:t>Ele fez tudo apropriado a seu tempo. Também pôs no coração do homem o anseio pela eternidade; mesmo assim este não consegue compreender inteiramente o que Deus fez.</w:t>
      </w:r>
      <w:r w:rsidR="00A11C08" w:rsidRPr="00A11C08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A11C08" w:rsidRPr="00A11C08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A11C08" w:rsidRPr="00A11C08">
        <w:rPr>
          <w:rFonts w:ascii="Times New Roman" w:hAnsi="Times New Roman" w:cs="Times New Roman"/>
          <w:sz w:val="24"/>
          <w:szCs w:val="24"/>
        </w:rPr>
        <w:t xml:space="preserve"> 3.11).</w:t>
      </w:r>
    </w:p>
    <w:p w:rsidR="00A11C08" w:rsidRDefault="00A11C08">
      <w:pPr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A11C08">
        <w:rPr>
          <w:rFonts w:ascii="Times New Roman" w:hAnsi="Times New Roman" w:cs="Times New Roman"/>
          <w:sz w:val="24"/>
          <w:szCs w:val="24"/>
        </w:rPr>
        <w:t xml:space="preserve">Essa afirmação do sábio corrobora com a aula </w:t>
      </w:r>
      <w:r w:rsidR="00D50B45">
        <w:rPr>
          <w:rFonts w:ascii="Times New Roman" w:hAnsi="Times New Roman" w:cs="Times New Roman"/>
          <w:sz w:val="24"/>
          <w:szCs w:val="24"/>
        </w:rPr>
        <w:t>quando</w:t>
      </w:r>
      <w:r w:rsidRPr="00A11C08">
        <w:rPr>
          <w:rFonts w:ascii="Times New Roman" w:hAnsi="Times New Roman" w:cs="Times New Roman"/>
          <w:sz w:val="24"/>
          <w:szCs w:val="24"/>
        </w:rPr>
        <w:t xml:space="preserve"> nos </w:t>
      </w:r>
      <w:r w:rsidR="00D50B45" w:rsidRPr="00A11C08">
        <w:rPr>
          <w:rFonts w:ascii="Times New Roman" w:hAnsi="Times New Roman" w:cs="Times New Roman"/>
          <w:sz w:val="24"/>
          <w:szCs w:val="24"/>
        </w:rPr>
        <w:t>fornece</w:t>
      </w:r>
      <w:r w:rsidRPr="00A11C08">
        <w:rPr>
          <w:rFonts w:ascii="Times New Roman" w:hAnsi="Times New Roman" w:cs="Times New Roman"/>
          <w:sz w:val="24"/>
          <w:szCs w:val="24"/>
        </w:rPr>
        <w:t xml:space="preserve"> </w:t>
      </w:r>
      <w:r w:rsidR="00D50B45">
        <w:rPr>
          <w:rFonts w:ascii="Times New Roman" w:hAnsi="Times New Roman" w:cs="Times New Roman"/>
          <w:sz w:val="24"/>
          <w:szCs w:val="24"/>
        </w:rPr>
        <w:t>três</w:t>
      </w:r>
      <w:r w:rsidRPr="00A11C08">
        <w:rPr>
          <w:rFonts w:ascii="Times New Roman" w:hAnsi="Times New Roman" w:cs="Times New Roman"/>
          <w:sz w:val="24"/>
          <w:szCs w:val="24"/>
        </w:rPr>
        <w:t xml:space="preserve"> pertinentes reflexões: (1) todo homem por meio do empirismo é capaz de perceber a existência do divino. Mesmo que esse</w:t>
      </w:r>
      <w:r w:rsidR="00D50B45">
        <w:rPr>
          <w:rFonts w:ascii="Times New Roman" w:hAnsi="Times New Roman" w:cs="Times New Roman"/>
          <w:sz w:val="24"/>
          <w:szCs w:val="24"/>
        </w:rPr>
        <w:t xml:space="preserve"> – o empirismo - </w:t>
      </w:r>
      <w:r w:rsidR="00D50B45" w:rsidRPr="00A11C08">
        <w:rPr>
          <w:rFonts w:ascii="Times New Roman" w:hAnsi="Times New Roman" w:cs="Times New Roman"/>
          <w:sz w:val="24"/>
          <w:szCs w:val="24"/>
        </w:rPr>
        <w:t>não</w:t>
      </w:r>
      <w:r w:rsidRPr="00A11C08">
        <w:rPr>
          <w:rFonts w:ascii="Times New Roman" w:hAnsi="Times New Roman" w:cs="Times New Roman"/>
          <w:sz w:val="24"/>
          <w:szCs w:val="24"/>
        </w:rPr>
        <w:t xml:space="preserve"> seja suficiente para revelar </w:t>
      </w:r>
      <w:r w:rsidRPr="00A11C08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YHWH</w:t>
      </w:r>
      <w:r w:rsidRPr="00A11C08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, é suficiente para</w:t>
      </w:r>
      <w:r w:rsidR="00D50B45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no coração do homem,</w:t>
      </w:r>
      <w:r w:rsidRPr="00A11C08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instigar </w:t>
      </w:r>
      <w:r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e estimular </w:t>
      </w:r>
      <w:r w:rsidR="00D50B45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a busca pelo divino. (2) Ensina-nos também, que Deus é quem se revela – de acordo com o seu beneplácito – ao eleito. (3) E por último aponta para os efeitos noéticos do pecado no homem, e que por conta disso quão necessitados somos de um iluminar na mente para compreender com exatidão a mensagem objetivamente expressada na </w:t>
      </w:r>
      <w:r w:rsidR="00FC0BA4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Palavra de Deus.</w:t>
      </w:r>
    </w:p>
    <w:p w:rsidR="00FC0BA4" w:rsidRDefault="00FC0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Tornando-nos após a queda homens ambivalentes, temos nós dificuldades para extrair a mensagem redentiva. </w:t>
      </w:r>
    </w:p>
    <w:p w:rsidR="00FC0BA4" w:rsidRPr="00A11C08" w:rsidRDefault="00FC0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Deus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alumie nossas mentes e corações!</w:t>
      </w:r>
    </w:p>
    <w:sectPr w:rsidR="00FC0BA4" w:rsidRPr="00A11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BC"/>
    <w:rsid w:val="006A3B9B"/>
    <w:rsid w:val="00A11C08"/>
    <w:rsid w:val="00D50B45"/>
    <w:rsid w:val="00F627BC"/>
    <w:rsid w:val="00F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0B97"/>
  <w15:chartTrackingRefBased/>
  <w15:docId w15:val="{6505FC3E-0B66-4E7A-A7C5-633D0C28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11C0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11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salviano</dc:creator>
  <cp:keywords/>
  <dc:description/>
  <cp:lastModifiedBy>salviano</cp:lastModifiedBy>
  <cp:revision>1</cp:revision>
  <dcterms:created xsi:type="dcterms:W3CDTF">2018-10-25T13:48:00Z</dcterms:created>
  <dcterms:modified xsi:type="dcterms:W3CDTF">2018-10-25T15:16:00Z</dcterms:modified>
</cp:coreProperties>
</file>